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01896E" w:rsidP="3E01896E" w:rsidRDefault="3E01896E" w14:paraId="57C7C550" w14:textId="4E11FBEF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GB"/>
        </w:rPr>
        <w:t xml:space="preserve">P5 interview synopsis </w:t>
      </w:r>
    </w:p>
    <w:p w:rsidR="3E01896E" w:rsidP="3E01896E" w:rsidRDefault="3E01896E" w14:paraId="18457929" w14:textId="73581B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E01896E" w:rsidP="3E01896E" w:rsidRDefault="3E01896E" w14:paraId="44C58182" w14:textId="200421E3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  <w:t>Profile</w:t>
      </w:r>
    </w:p>
    <w:p w:rsidR="3E01896E" w:rsidP="3E01896E" w:rsidRDefault="3E01896E" w14:paraId="6D70699A" w14:textId="08F761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Principal teacher in a primary school and an ASN (additional support needs) coordinator (</w:t>
      </w: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SfL</w:t>
      </w: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- Support for Learning). She splits her days between teaching, assessments for dyslexic students and covering other teachers’ classes. She’s been teaching for 27 years. </w:t>
      </w:r>
    </w:p>
    <w:p w:rsidR="3E01896E" w:rsidP="3E01896E" w:rsidRDefault="3E01896E" w14:paraId="72696692" w14:textId="7666F36B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  <w:t>Contextual insights</w:t>
      </w:r>
    </w:p>
    <w:p w:rsidR="3E01896E" w:rsidP="3E01896E" w:rsidRDefault="3E01896E" w14:paraId="479A50AA" w14:textId="270E08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These are insights that won’t be communicated through grouping quotes on Miro, like relevant stories or anecdotes that emerge throughout the interview conversation (examples below). </w:t>
      </w:r>
    </w:p>
    <w:p w:rsidR="3E01896E" w:rsidP="3E01896E" w:rsidRDefault="3E01896E" w14:paraId="10997BB0" w14:textId="2F1169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Each interview synopsis should have contributions from at least two researchers. Same or similar insights between the researchers should be kept. </w:t>
      </w:r>
    </w:p>
    <w:p w:rsidR="3E01896E" w:rsidP="3E01896E" w:rsidRDefault="3E01896E" w14:paraId="635856CA" w14:textId="2AF3D1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E01896E" w:rsidP="3E01896E" w:rsidRDefault="3E01896E" w14:paraId="0D419399" w14:textId="57AB6768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Researcher 1 (Leah): </w:t>
      </w:r>
    </w:p>
    <w:p w:rsidR="3E01896E" w:rsidP="3E01896E" w:rsidRDefault="3E01896E" w14:paraId="18D113A3" w14:textId="300625FD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She is a network coordinator for Support for Learning teachers, organising meetups every other month. It is a way they feel less isolated in their schools and a way for them to share knowledge. Her network uses Glow in between meetup times. </w:t>
      </w:r>
    </w:p>
    <w:p w:rsidR="3E01896E" w:rsidP="3E01896E" w:rsidRDefault="3E01896E" w14:paraId="42FF72A2" w14:textId="4C594333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A ‘CLPL geek’ who chooses to go beyond her prescribed 35 hours a year and does nearer 100 hours.</w:t>
      </w:r>
    </w:p>
    <w:p w:rsidR="3E01896E" w:rsidP="3E01896E" w:rsidRDefault="3E01896E" w14:paraId="1E36BB31" w14:textId="3D02B65C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Very involved in networks in her specialist area, open to a wide variety of learning opportunities, sees learning professional learning opportunity everywhere. </w:t>
      </w:r>
    </w:p>
    <w:p w:rsidR="3E01896E" w:rsidP="3E01896E" w:rsidRDefault="3E01896E" w14:paraId="51A53667" w14:textId="1A4EF358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Is linked to multiple online sharing spaces and keeps an eye on the digital landscape for useful apps and digital services. </w:t>
      </w:r>
    </w:p>
    <w:p w:rsidR="3E01896E" w:rsidP="3E01896E" w:rsidRDefault="3E01896E" w14:paraId="0190E982" w14:textId="571E1F63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Has decision making power over whether apps/services come into use in her school. She scrutinises new apps/services dependent on whether they have tested well with students during free trial periods. </w:t>
      </w:r>
    </w:p>
    <w:p w:rsidR="3E01896E" w:rsidP="3E01896E" w:rsidRDefault="3E01896E" w14:paraId="26440EE6" w14:textId="391E1540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Does not consider Education Scotland as a good resource for her own learning. Considers it a national body, not something that would support her learning locally. </w:t>
      </w:r>
    </w:p>
    <w:p w:rsidR="3E01896E" w:rsidP="3E01896E" w:rsidRDefault="3E01896E" w14:paraId="6E61662E" w14:textId="12FD715B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Considers Glow a core tool for her work but didn’t make a connection between Education Scotland and Glow. </w:t>
      </w:r>
    </w:p>
    <w:p w:rsidR="3E01896E" w:rsidP="3E01896E" w:rsidRDefault="3E01896E" w14:paraId="542CB695" w14:textId="4F879760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Feels the Education Scotland website is cumbersome and their best practice case studies can be unrealistic and not useful in real life. </w:t>
      </w:r>
    </w:p>
    <w:p w:rsidR="3E01896E" w:rsidP="3E01896E" w:rsidRDefault="3E01896E" w14:paraId="67CCC960" w14:textId="2654A55F">
      <w:pPr>
        <w:pStyle w:val="ListParagraph"/>
        <w:numPr>
          <w:ilvl w:val="0"/>
          <w:numId w:val="5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Views Education Scotland as an inspector, ‘the mothership’ ‘my big bosses’ that tells teachers what to do regarding the curriculum. She accesses its frameworks but does not feel it has a role in her everyday life.  </w:t>
      </w:r>
    </w:p>
    <w:p w:rsidR="3E01896E" w:rsidP="3E01896E" w:rsidRDefault="3E01896E" w14:paraId="60CD1F7D" w14:textId="2F9812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E01896E" w:rsidP="3E01896E" w:rsidRDefault="3E01896E" w14:paraId="33C9BCBF" w14:textId="6078F1B4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Researcher 2: </w:t>
      </w:r>
    </w:p>
    <w:p w:rsidR="3E01896E" w:rsidP="7531C229" w:rsidRDefault="3E01896E" w14:paraId="6C17A3F6" w14:textId="397EC6D5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ASN in Primary – 27 years, often having to cover so not doing her job</w:t>
      </w:r>
    </w:p>
    <w:p w:rsidR="7531C229" w:rsidP="6DE25FDC" w:rsidRDefault="7531C229" w14:paraId="513FB40B" w14:textId="1C0531AC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Passion for learning and </w:t>
      </w: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self-learning</w:t>
      </w: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, runs an ASN network. 30-60 people</w:t>
      </w:r>
    </w:p>
    <w:p w:rsidR="7531C229" w:rsidP="7531C229" w:rsidRDefault="7531C229" w14:paraId="298C2CA0" w14:textId="6C1ADBED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An ASN can be quite a lonely and isolating role – needs someone to bounce ideas off</w:t>
      </w:r>
    </w:p>
    <w:p w:rsidR="7531C229" w:rsidP="6DE25FDC" w:rsidRDefault="7531C229" w14:paraId="5506195C" w14:textId="55655050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Very much a self-starter – juts gets stuff done. Runs via GLOW and SharePoint</w:t>
      </w:r>
    </w:p>
    <w:p w:rsidR="7531C229" w:rsidP="7531C229" w:rsidRDefault="7531C229" w14:paraId="07D43CFA" w14:textId="06DDEFFB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Council kind of supports</w:t>
      </w:r>
    </w:p>
    <w:p w:rsidR="7531C229" w:rsidP="7531C229" w:rsidRDefault="7531C229" w14:paraId="66E492AF" w14:textId="729C1E7F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Rig reading group</w:t>
      </w:r>
    </w:p>
    <w:p w:rsidR="7531C229" w:rsidP="7531C229" w:rsidRDefault="7531C229" w14:paraId="23016BEF" w14:textId="663C79B6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Lots for PT and above......what is provided for classroom teachers?</w:t>
      </w:r>
    </w:p>
    <w:p w:rsidR="7531C229" w:rsidP="7531C229" w:rsidRDefault="7531C229" w14:paraId="3B176452" w14:textId="072A5120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SCEL framework, Masters etc part funded</w:t>
      </w:r>
    </w:p>
    <w:p w:rsidR="7531C229" w:rsidP="7531C229" w:rsidRDefault="7531C229" w14:paraId="07952B34" w14:textId="48AB08FE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NIH – underwhelming. Not used it a lot</w:t>
      </w:r>
    </w:p>
    <w:p w:rsidR="7531C229" w:rsidP="7531C229" w:rsidRDefault="7531C229" w14:paraId="3776CEAB" w14:textId="15886C22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ES website but not the go to for CLPL</w:t>
      </w:r>
    </w:p>
    <w:p w:rsidR="7531C229" w:rsidP="7531C229" w:rsidRDefault="7531C229" w14:paraId="6DC72AA8" w14:textId="0A2B1A55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Policy and benchmarks, frameworks for curricula only.</w:t>
      </w:r>
    </w:p>
    <w:p w:rsidR="7531C229" w:rsidP="7531C229" w:rsidRDefault="7531C229" w14:paraId="1EF3762F" w14:textId="14DD743A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E-mail as </w:t>
      </w: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main</w:t>
      </w: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comm’s route</w:t>
      </w:r>
    </w:p>
    <w:p w:rsidR="7531C229" w:rsidP="6DE25FDC" w:rsidRDefault="7531C229" w14:paraId="42FA72C0" w14:textId="5705C86E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SharePoint</w:t>
      </w:r>
      <w:r w:rsidRPr="6DE25FDC" w:rsidR="6DE25FD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for detailed info</w:t>
      </w:r>
    </w:p>
    <w:p w:rsidR="7531C229" w:rsidP="7531C229" w:rsidRDefault="7531C229" w14:paraId="6B14CFB1" w14:textId="76681D58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Kids – IDL – buy that with a home licence for the kids</w:t>
      </w:r>
    </w:p>
    <w:p w:rsidR="7531C229" w:rsidP="7531C229" w:rsidRDefault="7531C229" w14:paraId="362DE0F8" w14:textId="4B3112A5">
      <w:pPr>
        <w:pStyle w:val="ListParagraph"/>
        <w:numPr>
          <w:ilvl w:val="0"/>
          <w:numId w:val="6"/>
        </w:numPr>
        <w:spacing w:after="160" w:line="259" w:lineRule="auto"/>
        <w:rPr>
          <w:b w:val="0"/>
          <w:bCs w:val="0"/>
          <w:i w:val="0"/>
          <w:iCs w:val="0"/>
          <w:sz w:val="22"/>
          <w:szCs w:val="22"/>
        </w:rPr>
      </w:pPr>
      <w:r w:rsidR="7531C229">
        <w:rPr/>
        <w:t>Finding stuff by referral and sales rep</w:t>
      </w:r>
    </w:p>
    <w:p w:rsidR="7531C229" w:rsidP="7531C229" w:rsidRDefault="7531C229" w14:paraId="77A5A0CA" w14:textId="77863E4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531C229">
        <w:rPr/>
        <w:t>Impact assessments rather than just jumping on the bandwagon</w:t>
      </w:r>
    </w:p>
    <w:p w:rsidR="7531C229" w:rsidP="7531C229" w:rsidRDefault="7531C229" w14:paraId="04231190" w14:textId="62A8D45D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7531C229">
        <w:rPr/>
        <w:t>There are cycles of latest things – there is no silver bullet – (24.10-24.20)</w:t>
      </w:r>
    </w:p>
    <w:p w:rsidR="7531C229" w:rsidP="7531C229" w:rsidRDefault="7531C229" w14:paraId="2DD0D22A" w14:textId="6FD80F91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Glow is big in West Lothian</w:t>
      </w:r>
    </w:p>
    <w:p w:rsidR="7531C229" w:rsidP="7531C229" w:rsidRDefault="7531C229" w14:paraId="6DF09DA4" w14:textId="79C2ABDD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All staff use Glow</w:t>
      </w:r>
    </w:p>
    <w:p w:rsidR="7531C229" w:rsidP="7531C229" w:rsidRDefault="7531C229" w14:paraId="34B5924F" w14:textId="12C0B9F2">
      <w:pPr>
        <w:pStyle w:val="ListParagraph"/>
        <w:numPr>
          <w:ilvl w:val="2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Teams, forms, calendar etc </w:t>
      </w:r>
      <w:proofErr w:type="spellStart"/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etc</w:t>
      </w:r>
      <w:proofErr w:type="spellEnd"/>
    </w:p>
    <w:p w:rsidR="7531C229" w:rsidP="7531C229" w:rsidRDefault="7531C229" w14:paraId="346B4FDC" w14:textId="4C18972B">
      <w:pPr>
        <w:pStyle w:val="ListParagraph"/>
        <w:numPr>
          <w:ilvl w:val="2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Core tool – (25.20-25.40) for Teachers</w:t>
      </w:r>
    </w:p>
    <w:p w:rsidR="7531C229" w:rsidP="7531C229" w:rsidRDefault="7531C229" w14:paraId="7C3A6BFC" w14:textId="14516C0A">
      <w:pPr>
        <w:pStyle w:val="ListParagraph"/>
        <w:numPr>
          <w:ilvl w:val="2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NOT for kids – Clicker for the kids, assistive</w:t>
      </w:r>
    </w:p>
    <w:p w:rsidR="7531C229" w:rsidP="7531C229" w:rsidRDefault="7531C229" w14:paraId="6A6AF3BE" w14:textId="319D0E42">
      <w:pPr>
        <w:pStyle w:val="ListParagraph"/>
        <w:numPr>
          <w:ilvl w:val="2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Slumdog</w:t>
      </w:r>
    </w:p>
    <w:p w:rsidR="7531C229" w:rsidP="7531C229" w:rsidRDefault="7531C229" w14:paraId="0B9F3472" w14:textId="0127D848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Kids as tech advisers</w:t>
      </w:r>
    </w:p>
    <w:p w:rsidR="7531C229" w:rsidP="7531C229" w:rsidRDefault="7531C229" w14:paraId="5FBE9D3E" w14:textId="65B5AD0B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ES is the Mothership</w:t>
      </w:r>
    </w:p>
    <w:p w:rsidR="7531C229" w:rsidP="7531C229" w:rsidRDefault="7531C229" w14:paraId="7B402E7D" w14:textId="53C23EE7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Policy, inspectorate, My big bosses</w:t>
      </w:r>
    </w:p>
    <w:p w:rsidR="7531C229" w:rsidP="7531C229" w:rsidRDefault="7531C229" w14:paraId="33B8C5D3" w14:textId="4511C09C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Day to day – HT and council have more influence though</w:t>
      </w:r>
    </w:p>
    <w:p w:rsidR="7531C229" w:rsidP="7531C229" w:rsidRDefault="7531C229" w14:paraId="3DB3E891" w14:textId="49A017F5">
      <w:pPr>
        <w:pStyle w:val="ListParagraph"/>
        <w:numPr>
          <w:ilvl w:val="1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Positioned as more governmental than classroom</w:t>
      </w:r>
    </w:p>
    <w:p w:rsidR="7531C229" w:rsidP="7531C229" w:rsidRDefault="7531C229" w14:paraId="28C160D5" w14:textId="1C2D46B5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Didn’t know GLOW was an ES service</w:t>
      </w:r>
    </w:p>
    <w:p w:rsidR="7531C229" w:rsidP="7531C229" w:rsidRDefault="7531C229" w14:paraId="222BCB78" w14:textId="247CC34E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531C229" w:rsidR="7531C2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>Now knowing she is now considering looking on the ES site for CLPL (33.20-33.40)</w:t>
      </w:r>
    </w:p>
    <w:p w:rsidR="7531C229" w:rsidP="7531C229" w:rsidRDefault="7531C229" w14:paraId="1DB651B0" w14:textId="278D3445">
      <w:pPr>
        <w:pStyle w:val="ListParagraph"/>
        <w:numPr>
          <w:ilvl w:val="0"/>
          <w:numId w:val="7"/>
        </w:numPr>
        <w:spacing w:after="160" w:line="259" w:lineRule="auto"/>
        <w:rPr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E01896E" w:rsidP="3E01896E" w:rsidRDefault="3E01896E" w14:paraId="2668D7A9" w14:textId="7815B7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E01896E" w:rsidP="3E01896E" w:rsidRDefault="3E01896E" w14:paraId="0178A6E9" w14:textId="54C470A0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3E01896E" w:rsidR="3E01896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>Themes</w:t>
      </w:r>
    </w:p>
    <w:p w:rsidR="3E01896E" w:rsidP="3E01896E" w:rsidRDefault="3E01896E" w14:paraId="2822C20F" w14:textId="0C2C13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3E01896E" w:rsidR="3E01896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These are words to describe the key areas of discussion or insight from the interview, either directly or where they relate to Education Scotland specific research areas. </w:t>
      </w:r>
    </w:p>
    <w:p w:rsidR="3E01896E" w:rsidP="3E01896E" w:rsidRDefault="3E01896E" w14:paraId="4659613C" w14:textId="7BD4A40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>Support for Learning</w:t>
      </w:r>
    </w:p>
    <w:p w:rsidR="3E01896E" w:rsidP="3E01896E" w:rsidRDefault="3E01896E" w14:paraId="1C6125AA" w14:textId="36F69E4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>Network node</w:t>
      </w:r>
    </w:p>
    <w:p w:rsidR="3E01896E" w:rsidP="3E01896E" w:rsidRDefault="3E01896E" w14:paraId="543ABD34" w14:textId="64D1248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>Pro-active</w:t>
      </w:r>
    </w:p>
    <w:p w:rsidR="3E01896E" w:rsidP="3E01896E" w:rsidRDefault="3E01896E" w14:paraId="5B8DF413" w14:textId="449F3B7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>Heavy professional development</w:t>
      </w:r>
    </w:p>
    <w:p w:rsidR="3E01896E" w:rsidP="3E01896E" w:rsidRDefault="3E01896E" w14:paraId="0EE4CB6E" w14:textId="7436E2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>Self-organising</w:t>
      </w:r>
    </w:p>
    <w:p w:rsidR="3E01896E" w:rsidP="3E01896E" w:rsidRDefault="3E01896E" w14:paraId="17148E0E" w14:textId="05A2A23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3E01896E">
        <w:rPr/>
        <w:t xml:space="preserve">Specialist </w:t>
      </w:r>
    </w:p>
    <w:p w:rsidR="3E01896E" w:rsidP="3E01896E" w:rsidRDefault="3E01896E" w14:paraId="1755DBC3" w14:textId="1AAC109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531C229">
        <w:rPr/>
        <w:t>Dyslexia 50-60 hours alone</w:t>
      </w:r>
    </w:p>
    <w:p w:rsidR="7531C229" w:rsidP="7531C229" w:rsidRDefault="7531C229" w14:paraId="5CB3D9BB" w14:textId="7F948AF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531C229">
        <w:rPr/>
        <w:t>National body and not a local training provider (15.15-15.30)</w:t>
      </w:r>
    </w:p>
    <w:p w:rsidR="7531C229" w:rsidP="7531C229" w:rsidRDefault="7531C229" w14:paraId="63D948C3" w14:textId="52D3942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531C229">
        <w:rPr/>
        <w:t>External resources – just finding something that works. Games to teach a monster to read</w:t>
      </w:r>
    </w:p>
    <w:p w:rsidR="7531C229" w:rsidP="7531C229" w:rsidRDefault="7531C229" w14:paraId="5E11D8F4" w14:textId="130D02C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="7531C229">
        <w:rPr/>
        <w:t>Found the monster word game – Scottish Learning festival</w:t>
      </w:r>
    </w:p>
    <w:p w:rsidR="7531C229" w:rsidP="7531C229" w:rsidRDefault="7531C229" w14:paraId="1F8DDCE6" w14:textId="18C113BA">
      <w:pPr>
        <w:pStyle w:val="ListParagraph"/>
        <w:numPr>
          <w:ilvl w:val="1"/>
          <w:numId w:val="6"/>
        </w:numPr>
        <w:rPr>
          <w:sz w:val="22"/>
          <w:szCs w:val="22"/>
        </w:rPr>
      </w:pPr>
      <w:proofErr w:type="spellStart"/>
      <w:r w:rsidR="7531C229">
        <w:rPr/>
        <w:t>Usbourne</w:t>
      </w:r>
      <w:proofErr w:type="spellEnd"/>
      <w:r w:rsidR="7531C229">
        <w:rPr/>
        <w:t xml:space="preserve"> free tool</w:t>
      </w:r>
    </w:p>
    <w:p w:rsidR="7531C229" w:rsidP="7531C229" w:rsidRDefault="7531C229" w14:paraId="2CD10A9F" w14:textId="1BE7AD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531C229">
        <w:rPr/>
        <w:t>Glow as a council decision NOT therefore an ES service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6A850F"/>
  <w15:docId w15:val="{161824c3-da21-4d47-9879-bc7329f82e7a}"/>
  <w:rsids>
    <w:rsidRoot w:val="066A850F"/>
    <w:rsid w:val="066A850F"/>
    <w:rsid w:val="3E01896E"/>
    <w:rsid w:val="6DE25FDC"/>
    <w:rsid w:val="7531C2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2fdd257c46714f57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4197F-3C61-4DAC-A3F8-1E43E25D0609}"/>
</file>

<file path=customXml/itemProps2.xml><?xml version="1.0" encoding="utf-8"?>
<ds:datastoreItem xmlns:ds="http://schemas.openxmlformats.org/officeDocument/2006/customXml" ds:itemID="{A9488CCD-E2B0-49F6-8B77-8B8EF575B7BC}"/>
</file>

<file path=customXml/itemProps3.xml><?xml version="1.0" encoding="utf-8"?>
<ds:datastoreItem xmlns:ds="http://schemas.openxmlformats.org/officeDocument/2006/customXml" ds:itemID="{49280136-5516-41A9-8105-1B124FC5DE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Lockhart</dc:creator>
  <cp:keywords/>
  <dc:description/>
  <cp:lastModifiedBy>Leah Lockhart</cp:lastModifiedBy>
  <cp:revision>4</cp:revision>
  <dcterms:created xsi:type="dcterms:W3CDTF">2020-02-26T12:09:49Z</dcterms:created>
  <dcterms:modified xsi:type="dcterms:W3CDTF">2020-03-12T11:36:53Z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